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800" w:lineRule="exact"/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足协杯竞赛规则与裁判组的制定</w:t>
      </w:r>
    </w:p>
    <w:bookmarkEnd w:id="0"/>
    <w:p>
      <w:pPr>
        <w:spacing w:line="800" w:lineRule="exac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（一）竞赛规则</w:t>
      </w:r>
    </w:p>
    <w:p>
      <w:pPr>
        <w:spacing w:line="7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除特别规定外，所以比赛一律采用国际足联最新足球规则进行比赛</w:t>
      </w:r>
    </w:p>
    <w:p>
      <w:pPr>
        <w:spacing w:line="700" w:lineRule="exact"/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1.各参赛队自备队服，队员须穿平底或软钉球鞋，严禁使用硬钉鞋或皮鞋比赛。比赛用球由组委会提供。</w:t>
      </w:r>
    </w:p>
    <w:p>
      <w:pPr>
        <w:spacing w:line="7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2.换人要求：每场比赛一个队换人不限，但下场后不可上场。</w:t>
      </w:r>
    </w:p>
    <w:p>
      <w:pPr>
        <w:spacing w:line="7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3.比赛各队须提前到场，开赛前10分钟由主裁和边裁进行队员资格检查，经核准后方可进行比赛。</w:t>
      </w:r>
    </w:p>
    <w:p>
      <w:pPr>
        <w:spacing w:line="7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4.各队伍应严格按照组委会发布的赛程进行比赛，若有特殊情况需要更改时间须提前想组委会提出申请，经批准后方能更改。</w:t>
      </w:r>
    </w:p>
    <w:p>
      <w:pPr>
        <w:spacing w:line="7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5.比赛开始后（时间以当场裁判掌握为准），一方仍无法进行比赛则判罚该方弃权，其该比赛以0：3记负（队员少于7人，不得比赛）。</w:t>
      </w:r>
    </w:p>
    <w:p>
      <w:pPr>
        <w:spacing w:line="700" w:lineRule="exact"/>
        <w:ind w:firstLine="560" w:firstLineChars="200"/>
        <w:rPr>
          <w:sz w:val="28"/>
          <w:szCs w:val="28"/>
        </w:rPr>
        <w:sectPr>
          <w:headerReference r:id="rId3" w:type="default"/>
          <w:pgSz w:w="11906" w:h="16838"/>
          <w:pgMar w:top="1440" w:right="1797" w:bottom="1440" w:left="1797" w:header="851" w:footer="992" w:gutter="0"/>
          <w:pgNumType w:start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</w:rPr>
        <w:t>6.比赛采用混合制比赛，每小组先打小组单循环赛，小组赛排名以积分高低排名，积分相同则再比较净胜球。小组赛八支队伍出线后再进行抽签进行淘汰赛，淘汰赛不设加时，如常规时间打平，直接进入点球，以此类推决出各类奖项。</w:t>
      </w:r>
    </w:p>
    <w:p>
      <w:pPr>
        <w:spacing w:line="7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7.比赛结束后，裁判及双方领队须在比赛记录上签字。检查无误后方可退场。如对比赛有异议，需当场比赛组委会提出，并由组委会做出最后决定。</w:t>
      </w:r>
    </w:p>
    <w:p>
      <w:pPr>
        <w:spacing w:line="7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8.因天气原因等意外因素影响而无法比赛，组委会将以事先指定的方式通知，未得到通知则按规定时间比赛，迟到方弃权论处。</w:t>
      </w:r>
    </w:p>
    <w:p>
      <w:pPr>
        <w:spacing w:line="700" w:lineRule="exact"/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9.</w:t>
      </w:r>
      <w:r>
        <w:rPr>
          <w:rFonts w:hint="eastAsia"/>
          <w:sz w:val="28"/>
          <w:szCs w:val="28"/>
          <w:u w:val="single"/>
        </w:rPr>
        <w:t>队员累积两张黄牌或一张红牌自动停赛一场，运动员红、黄牌在整个比赛中均有效。弱队员有严重违反记录情况，将斟酌给予停赛处罚。影响组织形象，照成严重不良后果者将上交学校，给予通报批评，同时取消该学院一年内所有足球比赛的参赛资格，所以请队员三思后行！</w:t>
      </w:r>
    </w:p>
    <w:p>
      <w:pPr>
        <w:spacing w:line="800" w:lineRule="exac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（二）裁判组</w:t>
      </w:r>
    </w:p>
    <w:p>
      <w:pPr>
        <w:spacing w:line="700" w:lineRule="exact"/>
        <w:ind w:firstLine="560" w:firstLineChars="200"/>
        <w:rPr>
          <w:rFonts w:ascii="楷体" w:hAnsi="楷体" w:eastAsia="楷体"/>
          <w:b/>
          <w:sz w:val="36"/>
          <w:szCs w:val="36"/>
        </w:rPr>
      </w:pPr>
      <w:r>
        <w:rPr>
          <w:rFonts w:hint="eastAsia"/>
          <w:sz w:val="28"/>
          <w:szCs w:val="28"/>
        </w:rPr>
        <w:t>为保证公平公正，每个队中选取自愿当选裁判的队员进行裁判工作，其中会组织培训，因ABC分组，A组裁判只能参与B组球赛判罚，C组只能参与A组球赛判罚。淘汰赛根据情况选择裁判员进行裁判工作。</w:t>
      </w:r>
    </w:p>
    <w:p>
      <w:pPr/>
    </w:p>
    <w:sectPr>
      <w:headerReference r:id="rId5" w:type="first"/>
      <w:headerReference r:id="rId4" w:type="default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altName w:val="Arial"/>
    <w:panose1 w:val="02070309020205020404"/>
    <w:charset w:val="01"/>
    <w:family w:val="swiss"/>
    <w:pitch w:val="default"/>
    <w:sig w:usb0="00000000" w:usb1="00000000" w:usb2="00000009" w:usb3="00000000" w:csb0="400001FF" w:csb1="FFFF0000"/>
  </w:font>
  <w:font w:name="Symbol">
    <w:altName w:val="Bookshelf Symbol 7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altName w:val="Arial"/>
    <w:panose1 w:val="02070309020205020404"/>
    <w:charset w:val="01"/>
    <w:family w:val="decorative"/>
    <w:pitch w:val="default"/>
    <w:sig w:usb0="00000000" w:usb1="00000000" w:usb2="00000009" w:usb3="00000000" w:csb0="400001FF" w:csb1="FFFF0000"/>
  </w:font>
  <w:font w:name="Symbol">
    <w:altName w:val="Bookshelf Symbol 7"/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仿宋">
    <w:altName w:val="SimSun-ExtB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楷体">
    <w:altName w:val="宋体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imSun-ExtB">
    <w:panose1 w:val="02010609060101010101"/>
    <w:charset w:val="86"/>
    <w:family w:val="roman"/>
    <w:pitch w:val="default"/>
    <w:sig w:usb0="00000001" w:usb1="02000000" w:usb2="00000000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altName w:val="Arial"/>
    <w:panose1 w:val="02070309020205020404"/>
    <w:charset w:val="01"/>
    <w:family w:val="roman"/>
    <w:pitch w:val="default"/>
    <w:sig w:usb0="00000000" w:usb1="00000000" w:usb2="00000009" w:usb3="00000000" w:csb0="400001FF" w:csb1="FFFF0000"/>
  </w:font>
  <w:font w:name="Symbol">
    <w:altName w:val="Bookshelf Symbol 7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SimSun-ExtB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仿宋">
    <w:altName w:val="SimSun-ExtB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楷体">
    <w:altName w:val="宋体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swiss"/>
    <w:pitch w:val="default"/>
    <w:sig w:usb0="00000001" w:usb1="02000000" w:usb2="00000000" w:usb3="00000000" w:csb0="00040001" w:csb1="00000000"/>
  </w:font>
  <w:font w:name="仿宋">
    <w:altName w:val="SimSun-ExtB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楷体">
    <w:altName w:val="宋体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decorative"/>
    <w:pitch w:val="default"/>
    <w:sig w:usb0="00000001" w:usb1="02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  <w:jc w:val="both"/>
      <w:rPr>
        <w:rFonts w:ascii="楷体" w:hAnsi="楷体" w:eastAsia="楷体"/>
        <w:sz w:val="32"/>
        <w:szCs w:val="32"/>
      </w:rPr>
    </w:pPr>
    <w:r>
      <w:rPr>
        <w:rFonts w:hint="eastAsia" w:ascii="楷体" w:hAnsi="楷体" w:eastAsia="楷体"/>
        <w:sz w:val="32"/>
        <w:szCs w:val="32"/>
      </w:rPr>
      <w:t>附件(一)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  <w:jc w:val="both"/>
      <w:rPr>
        <w:rFonts w:ascii="楷体" w:hAnsi="楷体" w:eastAsia="楷体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rPr>
        <w:rFonts w:ascii="楷体" w:hAnsi="楷体" w:eastAsia="楷体"/>
        <w:sz w:val="32"/>
        <w:szCs w:val="32"/>
      </w:rPr>
    </w:pPr>
    <w:r>
      <w:rPr>
        <w:rFonts w:hint="eastAsia" w:ascii="楷体" w:hAnsi="楷体" w:eastAsia="楷体"/>
        <w:sz w:val="32"/>
        <w:szCs w:val="32"/>
      </w:rPr>
      <w:t>附件二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8C0B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2015-11-19T04:56:13Z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